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E9" w:rsidRPr="00C243DE" w:rsidRDefault="00A132EC" w:rsidP="00611956">
      <w:pPr>
        <w:spacing w:after="0" w:line="240" w:lineRule="auto"/>
        <w:ind w:right="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C243DE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</w:t>
      </w:r>
      <w:r w:rsidR="004F40E9" w:rsidRPr="00C243DE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ЛАН</w:t>
      </w:r>
    </w:p>
    <w:p w:rsidR="00A132EC" w:rsidRPr="00C243DE" w:rsidRDefault="004F40E9" w:rsidP="00611956">
      <w:pPr>
        <w:spacing w:after="0" w:line="240" w:lineRule="auto"/>
        <w:ind w:right="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C243DE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 w:rsidR="00A132EC" w:rsidRPr="00C243DE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Совета профилактики, безнадзорности и правонарушений обучающихся</w:t>
      </w:r>
      <w:bookmarkStart w:id="0" w:name="_GoBack"/>
      <w:bookmarkEnd w:id="0"/>
    </w:p>
    <w:p w:rsidR="00A132EC" w:rsidRPr="00C243DE" w:rsidRDefault="00C96DCB" w:rsidP="00611956">
      <w:pPr>
        <w:spacing w:after="0" w:line="240" w:lineRule="auto"/>
        <w:ind w:right="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на 2023-2024</w:t>
      </w:r>
      <w:r w:rsidR="00A132EC" w:rsidRPr="00C243DE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A132EC" w:rsidRPr="00A132EC" w:rsidRDefault="00A132EC" w:rsidP="00611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A13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1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систематизация работы по предупреждению безнадзорности, правонарушений и преступлений среди несовершеннолетних.</w:t>
      </w:r>
    </w:p>
    <w:p w:rsidR="00A132EC" w:rsidRPr="004F40E9" w:rsidRDefault="00A132EC" w:rsidP="00A13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F4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A132EC" w:rsidRPr="00A132EC" w:rsidRDefault="00A132EC" w:rsidP="00A13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Обеспечение защиты прав и законных интересов несовершеннолетних;</w:t>
      </w:r>
    </w:p>
    <w:p w:rsidR="00A132EC" w:rsidRPr="00A132EC" w:rsidRDefault="00A132EC" w:rsidP="00A13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Оказание помощи семьям, находящимся в социально-опасном положении;</w:t>
      </w:r>
    </w:p>
    <w:p w:rsidR="00A132EC" w:rsidRPr="00A132EC" w:rsidRDefault="00A132EC" w:rsidP="00A13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Выявление и пресечение безнадзорности, правонарушений несовершеннолетних;</w:t>
      </w:r>
    </w:p>
    <w:p w:rsidR="00A132EC" w:rsidRPr="00A132EC" w:rsidRDefault="00A132EC" w:rsidP="00A13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Оказание правовой поддержки обучающимся</w:t>
      </w:r>
      <w:r w:rsidR="004F4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32EC" w:rsidRPr="00A132EC" w:rsidRDefault="00A132EC" w:rsidP="00A13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740" w:type="dxa"/>
        <w:tblLook w:val="04A0"/>
      </w:tblPr>
      <w:tblGrid>
        <w:gridCol w:w="532"/>
        <w:gridCol w:w="6370"/>
        <w:gridCol w:w="3838"/>
      </w:tblGrid>
      <w:tr w:rsidR="00A132EC" w:rsidRPr="00A132EC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A132EC" w:rsidRDefault="00A132EC" w:rsidP="00A132EC">
            <w:pPr>
              <w:ind w:right="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A132E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A132EC" w:rsidRDefault="00A132EC" w:rsidP="00A132EC">
            <w:pPr>
              <w:ind w:right="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A132E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A132EC" w:rsidRDefault="00A132EC" w:rsidP="00A132EC">
            <w:pPr>
              <w:ind w:right="2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A132E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132EC" w:rsidRPr="004F40E9" w:rsidTr="004F40E9">
        <w:trPr>
          <w:trHeight w:val="281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jc w:val="center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Сентябрь</w:t>
            </w:r>
          </w:p>
        </w:tc>
      </w:tr>
      <w:tr w:rsidR="00A132E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Издание приказа о составе Совета профилактики правонарушений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Зам. директора по УВР</w:t>
            </w:r>
          </w:p>
        </w:tc>
      </w:tr>
      <w:tr w:rsidR="00A132E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Создание банка данных о студентах, склонных к совершению правонарушений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Кураторы.</w:t>
            </w:r>
          </w:p>
        </w:tc>
      </w:tr>
      <w:tr w:rsidR="00A132E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Заседание Совета профилактики</w:t>
            </w:r>
          </w:p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- Дисциплинарные взыскания в отношении обучающихся в соответствии с Федеральным Законом «Об образовании в РФ»</w:t>
            </w:r>
          </w:p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-Заполнение Учётных карт на несовершеннолетних, состоящих на внутреннем учёте</w:t>
            </w:r>
          </w:p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- Рассмотрение персональных дел обучающихся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 xml:space="preserve">Зам. директора по УВР </w:t>
            </w:r>
          </w:p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Соц. педагог</w:t>
            </w:r>
          </w:p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Кураторы</w:t>
            </w:r>
          </w:p>
        </w:tc>
      </w:tr>
      <w:tr w:rsidR="00A132EC" w:rsidRPr="004F40E9" w:rsidTr="00A132EC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jc w:val="center"/>
              <w:rPr>
                <w:rFonts w:ascii="Times New Roman" w:eastAsia="Arial" w:hAnsi="Times New Roman"/>
                <w:b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sz w:val="21"/>
                <w:szCs w:val="21"/>
              </w:rPr>
              <w:t>Октябрь</w:t>
            </w:r>
          </w:p>
        </w:tc>
      </w:tr>
      <w:tr w:rsidR="00A132E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Мониторинг состояния учебной дисциплины, поведения в группах 1 курса; формирование коллектива группы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Кураторы</w:t>
            </w:r>
          </w:p>
        </w:tc>
      </w:tr>
      <w:tr w:rsidR="00A132E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Рассмотрение персональных дел обучающихся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Соц. педагог</w:t>
            </w:r>
          </w:p>
        </w:tc>
      </w:tr>
      <w:tr w:rsidR="00A132EC" w:rsidRPr="004F40E9" w:rsidTr="00A132EC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jc w:val="center"/>
              <w:rPr>
                <w:rFonts w:ascii="Times New Roman" w:eastAsia="Arial" w:hAnsi="Times New Roman"/>
                <w:b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sz w:val="21"/>
                <w:szCs w:val="21"/>
              </w:rPr>
              <w:t>Ноябрь</w:t>
            </w:r>
          </w:p>
        </w:tc>
      </w:tr>
      <w:tr w:rsidR="00A132E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 xml:space="preserve">Изучение личности обучающихся, склонных к </w:t>
            </w:r>
            <w:proofErr w:type="spellStart"/>
            <w:r w:rsidRPr="004F40E9">
              <w:rPr>
                <w:rFonts w:ascii="Times New Roman" w:eastAsia="Arial" w:hAnsi="Times New Roman"/>
                <w:sz w:val="21"/>
                <w:szCs w:val="21"/>
              </w:rPr>
              <w:t>девиантному</w:t>
            </w:r>
            <w:proofErr w:type="spellEnd"/>
            <w:r w:rsidRPr="004F40E9">
              <w:rPr>
                <w:rFonts w:ascii="Times New Roman" w:eastAsia="Arial" w:hAnsi="Times New Roman"/>
                <w:sz w:val="21"/>
                <w:szCs w:val="21"/>
              </w:rPr>
              <w:t xml:space="preserve"> поведению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Соц. педагог</w:t>
            </w:r>
          </w:p>
        </w:tc>
      </w:tr>
      <w:tr w:rsidR="00A132E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Рассмотрение персональных дел обучающихся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Соц. педагог</w:t>
            </w:r>
          </w:p>
        </w:tc>
      </w:tr>
      <w:tr w:rsidR="00A132EC" w:rsidRPr="004F40E9" w:rsidTr="00A132EC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EC" w:rsidRPr="004F40E9" w:rsidRDefault="00A132EC" w:rsidP="00A132EC">
            <w:pPr>
              <w:ind w:right="20"/>
              <w:jc w:val="center"/>
              <w:rPr>
                <w:rFonts w:ascii="Times New Roman" w:eastAsia="Arial" w:hAnsi="Times New Roman"/>
                <w:b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sz w:val="21"/>
                <w:szCs w:val="21"/>
              </w:rPr>
              <w:t>Декабрь</w:t>
            </w:r>
          </w:p>
        </w:tc>
      </w:tr>
      <w:tr w:rsidR="004E640C" w:rsidRPr="004F40E9" w:rsidTr="00F83D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40C" w:rsidRPr="004F40E9" w:rsidRDefault="004E640C" w:rsidP="00E6327F">
            <w:pPr>
              <w:spacing w:line="249" w:lineRule="exact"/>
              <w:ind w:left="80"/>
              <w:rPr>
                <w:rFonts w:ascii="Times New Roman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Отчет о работе с обучающимися, состоящими на внутреннем профилактическом учете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E6327F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Соц. педагог</w:t>
            </w:r>
          </w:p>
          <w:p w:rsidR="004E640C" w:rsidRPr="004F40E9" w:rsidRDefault="004E640C" w:rsidP="00E6327F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Кураторы</w:t>
            </w:r>
          </w:p>
        </w:tc>
      </w:tr>
      <w:tr w:rsidR="004E640C" w:rsidRPr="004F40E9" w:rsidTr="009A441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DA772A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Рассмотрение персональных дел обучающихся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DA772A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Соц. педагог</w:t>
            </w:r>
          </w:p>
        </w:tc>
      </w:tr>
      <w:tr w:rsidR="004E640C" w:rsidRPr="004F40E9" w:rsidTr="00A132EC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jc w:val="center"/>
              <w:rPr>
                <w:rFonts w:ascii="Times New Roman" w:eastAsia="Arial" w:hAnsi="Times New Roman"/>
                <w:b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sz w:val="21"/>
                <w:szCs w:val="21"/>
              </w:rPr>
              <w:t>Январь</w:t>
            </w:r>
          </w:p>
        </w:tc>
      </w:tr>
      <w:tr w:rsidR="004E640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Состояние работы по профилактике вредных привычек среди обучающихся, проживающих в общежитии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Воспитатели общежития</w:t>
            </w:r>
          </w:p>
        </w:tc>
      </w:tr>
      <w:tr w:rsidR="004E640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Рассмотрение персональных дел обучающихся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Соц. педагог</w:t>
            </w:r>
          </w:p>
        </w:tc>
      </w:tr>
      <w:tr w:rsidR="004E640C" w:rsidRPr="004F40E9" w:rsidTr="00A132EC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jc w:val="center"/>
              <w:rPr>
                <w:rFonts w:ascii="Times New Roman" w:eastAsia="Arial" w:hAnsi="Times New Roman"/>
                <w:b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sz w:val="21"/>
                <w:szCs w:val="21"/>
              </w:rPr>
              <w:t>Февраль</w:t>
            </w:r>
          </w:p>
        </w:tc>
      </w:tr>
      <w:tr w:rsidR="004E640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Состояние индивидуальной работы с обучающимися, находящимися в социально-опасном положении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 xml:space="preserve">Зам. директора по УВР </w:t>
            </w:r>
          </w:p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Соц. педагог</w:t>
            </w:r>
          </w:p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Педагог-психолог</w:t>
            </w:r>
          </w:p>
        </w:tc>
      </w:tr>
      <w:tr w:rsidR="004E640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Рассмотрение персональных дел обучающихся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Соц. педагог</w:t>
            </w:r>
          </w:p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Кураторы</w:t>
            </w:r>
          </w:p>
        </w:tc>
      </w:tr>
      <w:tr w:rsidR="004E640C" w:rsidRPr="004F40E9" w:rsidTr="00A132EC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jc w:val="center"/>
              <w:rPr>
                <w:rFonts w:ascii="Times New Roman" w:eastAsia="Arial" w:hAnsi="Times New Roman"/>
                <w:b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sz w:val="21"/>
                <w:szCs w:val="21"/>
              </w:rPr>
              <w:t>Март</w:t>
            </w:r>
          </w:p>
        </w:tc>
      </w:tr>
      <w:tr w:rsidR="004E640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371AC2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Рассмотрение персональных дел обучающихся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371AC2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Соц. педагог</w:t>
            </w:r>
          </w:p>
          <w:p w:rsidR="004E640C" w:rsidRPr="004F40E9" w:rsidRDefault="004E640C" w:rsidP="00371AC2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Кураторы</w:t>
            </w:r>
          </w:p>
        </w:tc>
      </w:tr>
      <w:tr w:rsidR="004E640C" w:rsidRPr="004F40E9" w:rsidTr="00A132EC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jc w:val="center"/>
              <w:rPr>
                <w:rFonts w:ascii="Times New Roman" w:eastAsia="Arial" w:hAnsi="Times New Roman"/>
                <w:b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sz w:val="21"/>
                <w:szCs w:val="21"/>
              </w:rPr>
              <w:t>Апрель</w:t>
            </w:r>
          </w:p>
        </w:tc>
      </w:tr>
      <w:tr w:rsidR="004E640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Анализ работы с семьями «группы риска»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Соц. педагог</w:t>
            </w:r>
          </w:p>
        </w:tc>
      </w:tr>
      <w:tr w:rsidR="004E640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Рассмотрение персональных дел обучающихся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Соц. педагог</w:t>
            </w:r>
          </w:p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Кураторы</w:t>
            </w:r>
          </w:p>
        </w:tc>
      </w:tr>
      <w:tr w:rsidR="004E640C" w:rsidRPr="004F40E9" w:rsidTr="00A132EC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jc w:val="center"/>
              <w:rPr>
                <w:rFonts w:ascii="Times New Roman" w:eastAsia="Arial" w:hAnsi="Times New Roman"/>
                <w:b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sz w:val="21"/>
                <w:szCs w:val="21"/>
              </w:rPr>
              <w:t>Май</w:t>
            </w:r>
          </w:p>
        </w:tc>
      </w:tr>
      <w:tr w:rsidR="004E640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Меры социальной поддержки обучающихся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Соц. педагог</w:t>
            </w:r>
          </w:p>
        </w:tc>
      </w:tr>
      <w:tr w:rsidR="004E640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Рассмотрение персональных дел обучающихся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Соц. педагог</w:t>
            </w:r>
          </w:p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Кураторы</w:t>
            </w:r>
          </w:p>
        </w:tc>
      </w:tr>
      <w:tr w:rsidR="004E640C" w:rsidRPr="004F40E9" w:rsidTr="00A132EC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jc w:val="center"/>
              <w:rPr>
                <w:rFonts w:ascii="Times New Roman" w:eastAsia="Arial" w:hAnsi="Times New Roman"/>
                <w:b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sz w:val="21"/>
                <w:szCs w:val="21"/>
              </w:rPr>
              <w:t>Июнь</w:t>
            </w:r>
          </w:p>
        </w:tc>
      </w:tr>
      <w:tr w:rsidR="004E640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Организация летней занятости обучающихся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Зам. директора по УВР</w:t>
            </w:r>
          </w:p>
        </w:tc>
      </w:tr>
      <w:tr w:rsidR="004E640C" w:rsidRPr="004F40E9" w:rsidTr="00A132E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Составление отчета по обучающимся, состоящих на различных видах учетах.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C" w:rsidRPr="004F40E9" w:rsidRDefault="004E640C" w:rsidP="00A132EC">
            <w:pPr>
              <w:ind w:right="20"/>
              <w:rPr>
                <w:rFonts w:ascii="Times New Roman" w:eastAsia="Arial" w:hAnsi="Times New Roman"/>
                <w:sz w:val="21"/>
                <w:szCs w:val="21"/>
              </w:rPr>
            </w:pPr>
            <w:r w:rsidRPr="004F40E9">
              <w:rPr>
                <w:rFonts w:ascii="Times New Roman" w:eastAsia="Arial" w:hAnsi="Times New Roman"/>
                <w:sz w:val="21"/>
                <w:szCs w:val="21"/>
              </w:rPr>
              <w:t>Соц. педагог</w:t>
            </w:r>
          </w:p>
        </w:tc>
      </w:tr>
    </w:tbl>
    <w:p w:rsidR="00A132EC" w:rsidRPr="004F40E9" w:rsidRDefault="00A132EC" w:rsidP="004F40E9">
      <w:pPr>
        <w:spacing w:after="200" w:line="276" w:lineRule="auto"/>
        <w:ind w:right="20"/>
        <w:rPr>
          <w:rFonts w:ascii="Arial" w:eastAsia="Arial" w:hAnsi="Arial" w:cs="Arial"/>
          <w:b/>
          <w:bCs/>
          <w:sz w:val="20"/>
          <w:szCs w:val="20"/>
          <w:lang w:eastAsia="ru-RU"/>
        </w:rPr>
      </w:pPr>
    </w:p>
    <w:sectPr w:rsidR="00A132EC" w:rsidRPr="004F40E9" w:rsidSect="004F40E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7D2487"/>
    <w:rsid w:val="000D43F4"/>
    <w:rsid w:val="00223F32"/>
    <w:rsid w:val="00381BB0"/>
    <w:rsid w:val="004E640C"/>
    <w:rsid w:val="004F40E9"/>
    <w:rsid w:val="0059545E"/>
    <w:rsid w:val="00611956"/>
    <w:rsid w:val="007D2487"/>
    <w:rsid w:val="009B115A"/>
    <w:rsid w:val="00A132EC"/>
    <w:rsid w:val="00C243DE"/>
    <w:rsid w:val="00C96DCB"/>
    <w:rsid w:val="00DA5E52"/>
    <w:rsid w:val="00E7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2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№1</cp:lastModifiedBy>
  <cp:revision>10</cp:revision>
  <cp:lastPrinted>2022-03-10T07:23:00Z</cp:lastPrinted>
  <dcterms:created xsi:type="dcterms:W3CDTF">2021-12-27T10:49:00Z</dcterms:created>
  <dcterms:modified xsi:type="dcterms:W3CDTF">2023-09-14T09:03:00Z</dcterms:modified>
</cp:coreProperties>
</file>