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-9525</wp:posOffset>
            </wp:positionV>
            <wp:extent cx="1800225" cy="1828800"/>
            <wp:effectExtent l="0" t="0" r="0" b="0"/>
            <wp:wrapTight wrapText="bothSides">
              <wp:wrapPolygon edited="0">
                <wp:start x="9600" y="900"/>
                <wp:lineTo x="7314" y="1125"/>
                <wp:lineTo x="2743" y="3375"/>
                <wp:lineTo x="2743" y="4500"/>
                <wp:lineTo x="1371" y="6750"/>
                <wp:lineTo x="686" y="10575"/>
                <wp:lineTo x="2057" y="11700"/>
                <wp:lineTo x="914" y="12150"/>
                <wp:lineTo x="1600" y="15975"/>
                <wp:lineTo x="5029" y="18900"/>
                <wp:lineTo x="6171" y="19800"/>
                <wp:lineTo x="9371" y="19800"/>
                <wp:lineTo x="12343" y="19800"/>
                <wp:lineTo x="15086" y="19800"/>
                <wp:lineTo x="16229" y="19575"/>
                <wp:lineTo x="16686" y="18900"/>
                <wp:lineTo x="20114" y="16200"/>
                <wp:lineTo x="20800" y="13725"/>
                <wp:lineTo x="20571" y="12150"/>
                <wp:lineTo x="19657" y="11700"/>
                <wp:lineTo x="20800" y="10575"/>
                <wp:lineTo x="21029" y="9000"/>
                <wp:lineTo x="19886" y="6075"/>
                <wp:lineTo x="19200" y="3825"/>
                <wp:lineTo x="14629" y="1350"/>
                <wp:lineTo x="12571" y="900"/>
                <wp:lineTo x="9600" y="900"/>
              </wp:wrapPolygon>
            </wp:wrapTight>
            <wp:docPr id="3" name="Рисунок 1" descr="C:\Users\WinHome\Desktop\олимпиады\самая лучш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inHome\Desktop\олимпиады\самая лучш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33" t="11418" r="26981" b="1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29"/>
        <w:tblW w:w="0" w:type="auto"/>
        <w:tblLook w:val="04A0"/>
      </w:tblPr>
      <w:tblGrid>
        <w:gridCol w:w="4503"/>
      </w:tblGrid>
      <w:tr w:rsidR="005314D9" w:rsidRPr="00851CF0" w:rsidTr="00D67D4F">
        <w:tc>
          <w:tcPr>
            <w:tcW w:w="4503" w:type="dxa"/>
          </w:tcPr>
          <w:p w:rsidR="005314D9" w:rsidRPr="000F262B" w:rsidRDefault="005314D9" w:rsidP="00D67D4F">
            <w:pPr>
              <w:spacing w:line="360" w:lineRule="auto"/>
              <w:rPr>
                <w:b/>
                <w:color w:val="000000"/>
              </w:rPr>
            </w:pPr>
            <w:r w:rsidRPr="000F262B">
              <w:rPr>
                <w:b/>
                <w:color w:val="000000"/>
              </w:rPr>
              <w:t>УТВЕРЖДАЮ:</w:t>
            </w:r>
          </w:p>
          <w:p w:rsidR="005314D9" w:rsidRPr="00851CF0" w:rsidRDefault="005314D9" w:rsidP="00D67D4F">
            <w:pPr>
              <w:spacing w:line="360" w:lineRule="auto"/>
              <w:rPr>
                <w:color w:val="000000"/>
              </w:rPr>
            </w:pPr>
            <w:r w:rsidRPr="00851CF0">
              <w:rPr>
                <w:color w:val="000000"/>
              </w:rPr>
              <w:t xml:space="preserve">Директор ГАПОУ </w:t>
            </w:r>
            <w:proofErr w:type="gramStart"/>
            <w:r w:rsidRPr="00851CF0">
              <w:rPr>
                <w:color w:val="000000"/>
              </w:rPr>
              <w:t>СО</w:t>
            </w:r>
            <w:proofErr w:type="gramEnd"/>
            <w:r w:rsidRPr="00851CF0">
              <w:rPr>
                <w:color w:val="000000"/>
              </w:rPr>
              <w:t xml:space="preserve"> </w:t>
            </w:r>
          </w:p>
          <w:p w:rsidR="005314D9" w:rsidRPr="00851CF0" w:rsidRDefault="005314D9" w:rsidP="00D67D4F">
            <w:pPr>
              <w:spacing w:line="360" w:lineRule="auto"/>
              <w:rPr>
                <w:color w:val="000000"/>
              </w:rPr>
            </w:pPr>
            <w:r w:rsidRPr="00851CF0">
              <w:rPr>
                <w:color w:val="000000"/>
              </w:rPr>
              <w:t>«Красноуфимский</w:t>
            </w:r>
          </w:p>
          <w:p w:rsidR="005314D9" w:rsidRPr="00851CF0" w:rsidRDefault="005314D9" w:rsidP="00D67D4F">
            <w:pPr>
              <w:spacing w:line="360" w:lineRule="auto"/>
              <w:rPr>
                <w:color w:val="000000"/>
              </w:rPr>
            </w:pPr>
            <w:r w:rsidRPr="00851CF0">
              <w:rPr>
                <w:color w:val="000000"/>
              </w:rPr>
              <w:t xml:space="preserve"> многопрофильный техникум»</w:t>
            </w:r>
          </w:p>
          <w:p w:rsidR="005314D9" w:rsidRPr="00851CF0" w:rsidRDefault="005314D9" w:rsidP="00D67D4F">
            <w:pPr>
              <w:spacing w:line="360" w:lineRule="auto"/>
              <w:rPr>
                <w:color w:val="000000"/>
              </w:rPr>
            </w:pPr>
            <w:r w:rsidRPr="00851CF0">
              <w:rPr>
                <w:color w:val="000000"/>
              </w:rPr>
              <w:t>_____________В.Л. Сычев</w:t>
            </w:r>
          </w:p>
          <w:p w:rsidR="005314D9" w:rsidRPr="00851CF0" w:rsidRDefault="005314D9" w:rsidP="00FD5908">
            <w:pPr>
              <w:spacing w:line="360" w:lineRule="auto"/>
              <w:rPr>
                <w:color w:val="000000"/>
              </w:rPr>
            </w:pPr>
            <w:r w:rsidRPr="00851CF0">
              <w:rPr>
                <w:color w:val="000000"/>
              </w:rPr>
              <w:t>«</w:t>
            </w:r>
            <w:r w:rsidR="00FD5908">
              <w:rPr>
                <w:color w:val="000000"/>
              </w:rPr>
              <w:t>13</w:t>
            </w:r>
            <w:r w:rsidRPr="00851CF0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ноября 202</w:t>
            </w:r>
            <w:r w:rsidR="00FD5908">
              <w:rPr>
                <w:color w:val="000000"/>
              </w:rPr>
              <w:t>3</w:t>
            </w:r>
            <w:r w:rsidRPr="00851CF0">
              <w:rPr>
                <w:color w:val="000000"/>
              </w:rPr>
              <w:t xml:space="preserve"> г.</w:t>
            </w:r>
          </w:p>
        </w:tc>
      </w:tr>
    </w:tbl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175260</wp:posOffset>
            </wp:positionV>
            <wp:extent cx="3381375" cy="208597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31" t="12965" r="44144" b="31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color w:val="000000"/>
        </w:rPr>
      </w:pPr>
    </w:p>
    <w:p w:rsidR="005314D9" w:rsidRPr="00851CF0" w:rsidRDefault="005314D9" w:rsidP="005314D9">
      <w:pPr>
        <w:spacing w:line="360" w:lineRule="auto"/>
        <w:jc w:val="center"/>
        <w:rPr>
          <w:b/>
          <w:color w:val="000000"/>
        </w:rPr>
      </w:pPr>
      <w:r w:rsidRPr="00851CF0">
        <w:rPr>
          <w:b/>
          <w:color w:val="000000"/>
        </w:rPr>
        <w:t>ПОЛОЖЕНИЕ</w:t>
      </w:r>
      <w:r w:rsidRPr="00851CF0">
        <w:rPr>
          <w:b/>
          <w:color w:val="000000"/>
        </w:rPr>
        <w:tab/>
      </w:r>
    </w:p>
    <w:p w:rsidR="005314D9" w:rsidRDefault="005314D9" w:rsidP="005314D9">
      <w:pPr>
        <w:spacing w:line="360" w:lineRule="auto"/>
        <w:jc w:val="center"/>
      </w:pPr>
      <w:r>
        <w:t>о проведении конкурса «</w:t>
      </w:r>
      <w:r w:rsidRPr="00181482">
        <w:rPr>
          <w:b/>
          <w:bCs/>
        </w:rPr>
        <w:t>Вторсырью вторую жизнь</w:t>
      </w:r>
      <w:r>
        <w:t xml:space="preserve">», </w:t>
      </w:r>
    </w:p>
    <w:p w:rsidR="005314D9" w:rsidRDefault="005314D9" w:rsidP="005314D9">
      <w:pPr>
        <w:spacing w:line="360" w:lineRule="auto"/>
        <w:jc w:val="center"/>
      </w:pPr>
      <w:proofErr w:type="gramStart"/>
      <w:r>
        <w:t>посвященного</w:t>
      </w:r>
      <w:proofErr w:type="gramEnd"/>
      <w:r>
        <w:t xml:space="preserve"> </w:t>
      </w:r>
      <w:r w:rsidRPr="00DC1283">
        <w:t>Всемирн</w:t>
      </w:r>
      <w:r>
        <w:t>ому</w:t>
      </w:r>
      <w:r w:rsidRPr="00DC1283">
        <w:t xml:space="preserve"> д</w:t>
      </w:r>
      <w:r>
        <w:t>ню</w:t>
      </w:r>
      <w:r w:rsidRPr="00DC1283">
        <w:t xml:space="preserve"> вторичной переработки отходов </w:t>
      </w:r>
    </w:p>
    <w:p w:rsidR="005314D9" w:rsidRPr="00851CF0" w:rsidRDefault="005314D9" w:rsidP="005314D9">
      <w:pPr>
        <w:spacing w:line="360" w:lineRule="auto"/>
        <w:jc w:val="center"/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Default="005314D9" w:rsidP="005314D9">
      <w:pPr>
        <w:rPr>
          <w:b/>
          <w:color w:val="000000"/>
        </w:rPr>
      </w:pPr>
    </w:p>
    <w:p w:rsidR="005314D9" w:rsidRPr="000A6B18" w:rsidRDefault="005314D9" w:rsidP="005314D9">
      <w:pPr>
        <w:jc w:val="center"/>
        <w:rPr>
          <w:color w:val="000000"/>
        </w:rPr>
      </w:pPr>
      <w:r w:rsidRPr="000A6B18">
        <w:rPr>
          <w:color w:val="000000"/>
        </w:rPr>
        <w:t>Красноуфимск</w:t>
      </w:r>
    </w:p>
    <w:p w:rsidR="00DC1283" w:rsidRPr="00181482" w:rsidRDefault="00DC1283" w:rsidP="00181482">
      <w:pPr>
        <w:spacing w:line="360" w:lineRule="auto"/>
        <w:ind w:firstLine="708"/>
        <w:jc w:val="center"/>
        <w:rPr>
          <w:b/>
          <w:bCs/>
        </w:rPr>
      </w:pPr>
      <w:r w:rsidRPr="00181482">
        <w:rPr>
          <w:b/>
          <w:bCs/>
        </w:rPr>
        <w:lastRenderedPageBreak/>
        <w:t>1. Общие положения</w:t>
      </w:r>
    </w:p>
    <w:p w:rsidR="00DC1283" w:rsidRDefault="00DC1283" w:rsidP="00992E2D">
      <w:pPr>
        <w:spacing w:line="360" w:lineRule="auto"/>
        <w:ind w:firstLine="708"/>
        <w:jc w:val="both"/>
      </w:pPr>
      <w:r>
        <w:t>1.1. Настоящее Положение регламентирует порядок проведения</w:t>
      </w:r>
      <w:r w:rsidRPr="00FB0419">
        <w:t xml:space="preserve"> конкурса </w:t>
      </w:r>
      <w:r w:rsidRPr="00DC1283">
        <w:t>«Вторсырью вторую жизнь», посвященного Всемирному дню вторичной переработки отходов </w:t>
      </w:r>
      <w:r>
        <w:t>(далее</w:t>
      </w:r>
      <w:r w:rsidR="002C71FD">
        <w:t xml:space="preserve"> – Конкурс).</w:t>
      </w:r>
    </w:p>
    <w:p w:rsidR="002C71FD" w:rsidRDefault="002C71FD" w:rsidP="00992E2D">
      <w:pPr>
        <w:spacing w:line="360" w:lineRule="auto"/>
        <w:jc w:val="both"/>
      </w:pPr>
      <w:r>
        <w:tab/>
        <w:t>1.2. Настоящее Положение разработано в соответствии с Федеральным законом от 29 декабря 2012 года № 273-ФЗ «Об образовании в Российской Федерации», и определяет порядок организации и проведения Конкурса.</w:t>
      </w:r>
    </w:p>
    <w:p w:rsidR="00992E2D" w:rsidRDefault="00992E2D" w:rsidP="00992E2D">
      <w:pPr>
        <w:spacing w:line="360" w:lineRule="auto"/>
        <w:ind w:firstLine="708"/>
        <w:jc w:val="both"/>
      </w:pPr>
      <w:r w:rsidRPr="00992E2D">
        <w:t>1</w:t>
      </w:r>
      <w:r>
        <w:t>.3.</w:t>
      </w:r>
      <w:r w:rsidRPr="00992E2D">
        <w:t xml:space="preserve"> Организаторы конкурса: </w:t>
      </w:r>
      <w:r w:rsidR="00181482">
        <w:t>педагоги</w:t>
      </w:r>
      <w:r w:rsidRPr="00992E2D">
        <w:t xml:space="preserve"> ГАПОУ СО «Красноуфимский многопрофильный техникум</w:t>
      </w:r>
      <w:r w:rsidR="00181482">
        <w:t>»: Богданова Л.И. – мастер производственного обучения, Нефедова Л.А. – преподаватель.</w:t>
      </w:r>
    </w:p>
    <w:p w:rsidR="00181482" w:rsidRDefault="00992E2D" w:rsidP="00992E2D">
      <w:pPr>
        <w:spacing w:line="360" w:lineRule="auto"/>
        <w:ind w:firstLine="708"/>
        <w:jc w:val="both"/>
      </w:pPr>
      <w:r w:rsidRPr="00992E2D">
        <w:t>1.</w:t>
      </w:r>
      <w:r>
        <w:t>4.</w:t>
      </w:r>
      <w:r w:rsidRPr="00992E2D">
        <w:t xml:space="preserve"> Организаторы выставки оставляют за собой право публиковать фото экспонатов на официальном сайте техникума и других официальных источниках ОО.</w:t>
      </w:r>
    </w:p>
    <w:p w:rsidR="00992E2D" w:rsidRDefault="00992E2D" w:rsidP="00992E2D">
      <w:pPr>
        <w:spacing w:line="360" w:lineRule="auto"/>
        <w:ind w:firstLine="708"/>
        <w:jc w:val="both"/>
      </w:pPr>
      <w:r w:rsidRPr="00992E2D">
        <w:t>1.</w:t>
      </w:r>
      <w:r w:rsidR="00181482">
        <w:t xml:space="preserve">5. </w:t>
      </w:r>
      <w:r w:rsidRPr="00992E2D">
        <w:t xml:space="preserve"> Форма участия: очная</w:t>
      </w:r>
    </w:p>
    <w:p w:rsidR="002C71FD" w:rsidRPr="00181482" w:rsidRDefault="002C71FD" w:rsidP="00181482">
      <w:pPr>
        <w:spacing w:line="360" w:lineRule="auto"/>
        <w:ind w:firstLine="708"/>
        <w:jc w:val="center"/>
        <w:rPr>
          <w:b/>
          <w:bCs/>
        </w:rPr>
      </w:pPr>
      <w:r w:rsidRPr="00181482">
        <w:rPr>
          <w:b/>
          <w:bCs/>
        </w:rPr>
        <w:t>2. Цели и задачи конкурса</w:t>
      </w:r>
    </w:p>
    <w:p w:rsidR="002C71FD" w:rsidRDefault="002C71FD" w:rsidP="00992E2D">
      <w:pPr>
        <w:spacing w:line="360" w:lineRule="auto"/>
        <w:ind w:firstLine="708"/>
        <w:jc w:val="both"/>
      </w:pPr>
      <w:r w:rsidRPr="00181482">
        <w:rPr>
          <w:b/>
          <w:bCs/>
        </w:rPr>
        <w:t>Цель</w:t>
      </w:r>
      <w:r>
        <w:t xml:space="preserve"> конкурса — привлечение внимания педагогов </w:t>
      </w:r>
      <w:r w:rsidR="00FB0419">
        <w:t>и студентов</w:t>
      </w:r>
      <w:r>
        <w:t xml:space="preserve"> к проблемам грамотной утилизации бытовыхотходов, формирование культуры обращения с отходами в быту, а также реализациятворческого потенциала в природоохранном направлении</w:t>
      </w:r>
      <w:r w:rsidR="00FB0419">
        <w:t>.</w:t>
      </w:r>
    </w:p>
    <w:p w:rsidR="002E6BB6" w:rsidRDefault="002E6BB6" w:rsidP="00992E2D">
      <w:pPr>
        <w:spacing w:line="360" w:lineRule="auto"/>
        <w:ind w:firstLine="708"/>
        <w:jc w:val="both"/>
        <w:rPr>
          <w:b/>
          <w:bCs/>
        </w:rPr>
      </w:pPr>
      <w:r w:rsidRPr="002E6BB6">
        <w:rPr>
          <w:b/>
          <w:bCs/>
        </w:rPr>
        <w:t>Задачи конкурса:</w:t>
      </w:r>
      <w:bookmarkStart w:id="0" w:name="_GoBack"/>
      <w:bookmarkEnd w:id="0"/>
    </w:p>
    <w:p w:rsidR="002E6BB6" w:rsidRDefault="002E6BB6" w:rsidP="00992E2D">
      <w:pPr>
        <w:pStyle w:val="a3"/>
        <w:numPr>
          <w:ilvl w:val="0"/>
          <w:numId w:val="2"/>
        </w:numPr>
        <w:spacing w:line="360" w:lineRule="auto"/>
        <w:ind w:left="426"/>
        <w:jc w:val="both"/>
      </w:pPr>
      <w:r w:rsidRPr="002E6BB6">
        <w:t>Привлечение внимания обучающихся и сотрудников техникума</w:t>
      </w:r>
    </w:p>
    <w:p w:rsidR="002E6BB6" w:rsidRDefault="002E6BB6" w:rsidP="00992E2D">
      <w:pPr>
        <w:pStyle w:val="a3"/>
        <w:numPr>
          <w:ilvl w:val="0"/>
          <w:numId w:val="2"/>
        </w:numPr>
        <w:spacing w:line="360" w:lineRule="auto"/>
        <w:ind w:left="426"/>
        <w:jc w:val="both"/>
      </w:pPr>
      <w:r w:rsidRPr="002E6BB6">
        <w:t>Содействовать формированию экологического сознания</w:t>
      </w:r>
      <w:r>
        <w:t xml:space="preserve"> обучающихся</w:t>
      </w:r>
      <w:r w:rsidRPr="002E6BB6">
        <w:t xml:space="preserve"> в деле</w:t>
      </w:r>
      <w:r w:rsidRPr="002E6BB6">
        <w:br/>
        <w:t>сохранения природ</w:t>
      </w:r>
      <w:r>
        <w:t>ы;</w:t>
      </w:r>
    </w:p>
    <w:p w:rsidR="002E6BB6" w:rsidRDefault="002E6BB6" w:rsidP="00992E2D">
      <w:pPr>
        <w:pStyle w:val="a3"/>
        <w:numPr>
          <w:ilvl w:val="0"/>
          <w:numId w:val="2"/>
        </w:numPr>
        <w:spacing w:line="360" w:lineRule="auto"/>
        <w:ind w:left="426"/>
        <w:jc w:val="both"/>
      </w:pPr>
      <w:r>
        <w:t xml:space="preserve">Вовлечь педагогов и </w:t>
      </w:r>
      <w:r w:rsidR="00992E2D">
        <w:t>обучающихся</w:t>
      </w:r>
      <w:r>
        <w:t xml:space="preserve"> в совместные поиски альтернативныхвидов утилизации отходов;</w:t>
      </w:r>
    </w:p>
    <w:p w:rsidR="002E6BB6" w:rsidRDefault="002E6BB6" w:rsidP="00992E2D">
      <w:pPr>
        <w:pStyle w:val="a3"/>
        <w:numPr>
          <w:ilvl w:val="0"/>
          <w:numId w:val="2"/>
        </w:numPr>
        <w:spacing w:line="360" w:lineRule="auto"/>
        <w:ind w:left="426"/>
        <w:jc w:val="both"/>
      </w:pPr>
      <w:r>
        <w:t>Формировани</w:t>
      </w:r>
      <w:r w:rsidR="00992E2D">
        <w:t>е</w:t>
      </w:r>
      <w:r>
        <w:t xml:space="preserve"> ответственного, уважительного отношения к природе;</w:t>
      </w:r>
    </w:p>
    <w:p w:rsidR="00992E2D" w:rsidRDefault="00992E2D" w:rsidP="00992E2D">
      <w:pPr>
        <w:pStyle w:val="a3"/>
        <w:numPr>
          <w:ilvl w:val="0"/>
          <w:numId w:val="2"/>
        </w:numPr>
        <w:spacing w:line="360" w:lineRule="auto"/>
        <w:ind w:left="426"/>
        <w:jc w:val="both"/>
      </w:pPr>
      <w:r w:rsidRPr="00992E2D">
        <w:t>Развитие эстетического восприятия и твор</w:t>
      </w:r>
      <w:r w:rsidR="005314D9">
        <w:t xml:space="preserve">ческого воображения </w:t>
      </w:r>
      <w:proofErr w:type="gramStart"/>
      <w:r w:rsidR="005314D9">
        <w:t>обучающихся</w:t>
      </w:r>
      <w:proofErr w:type="gramEnd"/>
      <w:r w:rsidR="005314D9">
        <w:t>.</w:t>
      </w:r>
    </w:p>
    <w:p w:rsidR="005314D9" w:rsidRDefault="005314D9" w:rsidP="005314D9">
      <w:pPr>
        <w:pStyle w:val="a3"/>
        <w:spacing w:line="360" w:lineRule="auto"/>
        <w:ind w:left="426"/>
        <w:jc w:val="both"/>
      </w:pPr>
    </w:p>
    <w:p w:rsidR="005314D9" w:rsidRDefault="005314D9" w:rsidP="005314D9">
      <w:pPr>
        <w:pStyle w:val="a3"/>
        <w:spacing w:line="360" w:lineRule="auto"/>
        <w:ind w:left="426"/>
        <w:jc w:val="both"/>
      </w:pPr>
    </w:p>
    <w:p w:rsidR="0094300C" w:rsidRPr="00181482" w:rsidRDefault="0094300C" w:rsidP="00181482">
      <w:pPr>
        <w:spacing w:line="360" w:lineRule="auto"/>
        <w:ind w:firstLine="708"/>
        <w:jc w:val="center"/>
        <w:rPr>
          <w:b/>
          <w:bCs/>
        </w:rPr>
      </w:pPr>
      <w:r w:rsidRPr="00181482">
        <w:rPr>
          <w:b/>
          <w:bCs/>
        </w:rPr>
        <w:lastRenderedPageBreak/>
        <w:t>3. Участники:</w:t>
      </w:r>
    </w:p>
    <w:p w:rsidR="009E7F66" w:rsidRDefault="009E7F66" w:rsidP="00992E2D">
      <w:pPr>
        <w:spacing w:line="360" w:lineRule="auto"/>
        <w:ind w:firstLine="708"/>
        <w:jc w:val="both"/>
      </w:pPr>
      <w:r>
        <w:t>К участию приглашаются обучающие и сотрудники ГАПОУ С</w:t>
      </w:r>
      <w:r w:rsidR="00992E2D">
        <w:t xml:space="preserve">О </w:t>
      </w:r>
      <w:r>
        <w:t>«Красноуфимский многопрофильный техникум»</w:t>
      </w:r>
    </w:p>
    <w:p w:rsidR="009E7F66" w:rsidRPr="00181482" w:rsidRDefault="009E7F66" w:rsidP="00181482">
      <w:pPr>
        <w:spacing w:line="360" w:lineRule="auto"/>
        <w:ind w:firstLine="708"/>
        <w:jc w:val="center"/>
        <w:rPr>
          <w:b/>
          <w:bCs/>
        </w:rPr>
      </w:pPr>
      <w:r w:rsidRPr="00181482">
        <w:rPr>
          <w:b/>
          <w:bCs/>
        </w:rPr>
        <w:t>4. Условия участия и этапы конкурса:</w:t>
      </w:r>
    </w:p>
    <w:p w:rsidR="009E7F66" w:rsidRDefault="009E7F66" w:rsidP="00992E2D">
      <w:pPr>
        <w:spacing w:line="360" w:lineRule="auto"/>
        <w:ind w:firstLine="708"/>
        <w:jc w:val="both"/>
      </w:pPr>
      <w:r w:rsidRPr="009E7F66">
        <w:t>1 этап - подача заявок</w:t>
      </w:r>
      <w:r>
        <w:t xml:space="preserve"> и работ</w:t>
      </w:r>
      <w:r w:rsidRPr="009E7F66">
        <w:t xml:space="preserve"> для участия до </w:t>
      </w:r>
      <w:r w:rsidR="006E6AFF" w:rsidRPr="006E6AFF">
        <w:t>2</w:t>
      </w:r>
      <w:r w:rsidR="00FD5908">
        <w:t>4</w:t>
      </w:r>
      <w:r w:rsidR="006E6AFF" w:rsidRPr="006E6AFF">
        <w:t>.11</w:t>
      </w:r>
      <w:r w:rsidRPr="006E6AFF">
        <w:t>.202</w:t>
      </w:r>
      <w:r w:rsidR="00FD5908">
        <w:t>3</w:t>
      </w:r>
      <w:r w:rsidRPr="006E6AFF">
        <w:t xml:space="preserve"> г.</w:t>
      </w:r>
      <w:r w:rsidRPr="009E7F66">
        <w:t xml:space="preserve"> </w:t>
      </w:r>
    </w:p>
    <w:p w:rsidR="009E7F66" w:rsidRDefault="009E7F66" w:rsidP="00992E2D">
      <w:pPr>
        <w:spacing w:line="360" w:lineRule="auto"/>
        <w:ind w:firstLine="708"/>
        <w:jc w:val="both"/>
      </w:pPr>
      <w:r w:rsidRPr="009E7F66">
        <w:t xml:space="preserve">2 этап - работа </w:t>
      </w:r>
      <w:r w:rsidRPr="006E6AFF">
        <w:t xml:space="preserve">жюри </w:t>
      </w:r>
      <w:r w:rsidR="006E6AFF" w:rsidRPr="006E6AFF">
        <w:t>2</w:t>
      </w:r>
      <w:r w:rsidR="00FD5908">
        <w:t>7</w:t>
      </w:r>
      <w:r w:rsidR="006E6AFF" w:rsidRPr="006E6AFF">
        <w:t>.11</w:t>
      </w:r>
      <w:r w:rsidRPr="006E6AFF">
        <w:t>.202</w:t>
      </w:r>
      <w:r w:rsidR="00FD5908">
        <w:t>3</w:t>
      </w:r>
      <w:r w:rsidRPr="006E6AFF">
        <w:t xml:space="preserve"> г.</w:t>
      </w:r>
      <w:r w:rsidRPr="009E7F66">
        <w:t xml:space="preserve"> </w:t>
      </w:r>
    </w:p>
    <w:p w:rsidR="009E7F66" w:rsidRDefault="009E7F66" w:rsidP="00992E2D">
      <w:pPr>
        <w:spacing w:line="360" w:lineRule="auto"/>
        <w:ind w:firstLine="708"/>
        <w:jc w:val="both"/>
      </w:pPr>
      <w:r w:rsidRPr="009E7F66">
        <w:t xml:space="preserve">3 этап - награждение призеров и победителей </w:t>
      </w:r>
      <w:r w:rsidR="006E6AFF" w:rsidRPr="006E6AFF">
        <w:t>28</w:t>
      </w:r>
      <w:r w:rsidRPr="006E6AFF">
        <w:t>.</w:t>
      </w:r>
      <w:r w:rsidR="006E6AFF" w:rsidRPr="006E6AFF">
        <w:t>11</w:t>
      </w:r>
      <w:r w:rsidRPr="006E6AFF">
        <w:t>.202</w:t>
      </w:r>
      <w:r w:rsidR="00FD5908">
        <w:t>3</w:t>
      </w:r>
      <w:r w:rsidRPr="006E6AFF">
        <w:t xml:space="preserve"> г.</w:t>
      </w:r>
      <w:r w:rsidRPr="009E7F66">
        <w:t xml:space="preserve"> </w:t>
      </w:r>
    </w:p>
    <w:p w:rsidR="00FB0419" w:rsidRDefault="009E7F66" w:rsidP="00992E2D">
      <w:pPr>
        <w:spacing w:line="360" w:lineRule="auto"/>
        <w:ind w:firstLine="708"/>
        <w:jc w:val="both"/>
      </w:pPr>
      <w:r w:rsidRPr="009E7F66">
        <w:t xml:space="preserve">Заявка на участие подается </w:t>
      </w:r>
      <w:r w:rsidRPr="006E6AFF">
        <w:t>педагогу-организатору</w:t>
      </w:r>
      <w:r w:rsidRPr="009E7F66">
        <w:t xml:space="preserve"> в воспитательную службу. Для участия в </w:t>
      </w:r>
      <w:r w:rsidR="00A55062">
        <w:t xml:space="preserve">конкурсе </w:t>
      </w:r>
      <w:r w:rsidRPr="009E7F66">
        <w:t>необходимо</w:t>
      </w:r>
      <w:r w:rsidR="006E6AFF">
        <w:t xml:space="preserve"> с 1</w:t>
      </w:r>
      <w:r w:rsidR="00FD5908">
        <w:t>3</w:t>
      </w:r>
      <w:r w:rsidR="006E6AFF">
        <w:t>.11.202</w:t>
      </w:r>
      <w:r w:rsidR="00615D40">
        <w:t>3</w:t>
      </w:r>
      <w:r w:rsidR="006E6AFF">
        <w:t>г. до 2</w:t>
      </w:r>
      <w:r w:rsidR="00FD5908">
        <w:t>4</w:t>
      </w:r>
      <w:r w:rsidR="006E6AFF">
        <w:t>.11.</w:t>
      </w:r>
      <w:r w:rsidRPr="006E6AFF">
        <w:t>202</w:t>
      </w:r>
      <w:r w:rsidR="00615D40">
        <w:t>3</w:t>
      </w:r>
      <w:r w:rsidRPr="006E6AFF">
        <w:t xml:space="preserve"> г</w:t>
      </w:r>
      <w:r w:rsidRPr="009E7F66">
        <w:t xml:space="preserve">. (включительно), предоставить </w:t>
      </w:r>
      <w:r w:rsidR="006E6AFF">
        <w:t>работы</w:t>
      </w:r>
      <w:r w:rsidR="00A55062">
        <w:t xml:space="preserve"> по</w:t>
      </w:r>
      <w:r w:rsidR="00EF31D6">
        <w:t xml:space="preserve"> одной из предложенных</w:t>
      </w:r>
      <w:r w:rsidR="00DF39C6">
        <w:t xml:space="preserve"> </w:t>
      </w:r>
      <w:r w:rsidR="00EF31D6">
        <w:t>номинаций</w:t>
      </w:r>
      <w:r w:rsidR="00FB0419">
        <w:t>:</w:t>
      </w:r>
    </w:p>
    <w:p w:rsidR="00FB0419" w:rsidRDefault="00FB0419" w:rsidP="00992E2D">
      <w:pPr>
        <w:pStyle w:val="a3"/>
        <w:numPr>
          <w:ilvl w:val="0"/>
          <w:numId w:val="1"/>
        </w:numPr>
        <w:spacing w:line="360" w:lineRule="auto"/>
        <w:jc w:val="both"/>
      </w:pPr>
      <w:r>
        <w:t>Поделка из вторсырья;</w:t>
      </w:r>
    </w:p>
    <w:p w:rsidR="00FB0419" w:rsidRDefault="00393379" w:rsidP="00992E2D">
      <w:pPr>
        <w:pStyle w:val="a3"/>
        <w:numPr>
          <w:ilvl w:val="0"/>
          <w:numId w:val="1"/>
        </w:numPr>
        <w:spacing w:line="360" w:lineRule="auto"/>
        <w:jc w:val="both"/>
      </w:pPr>
      <w:r>
        <w:t>Презентация на тему: «Не выбрасывай – пригодится!»</w:t>
      </w:r>
      <w:r w:rsidR="00C8326E">
        <w:t xml:space="preserve">, </w:t>
      </w:r>
      <w:proofErr w:type="gramStart"/>
      <w:r w:rsidR="00C8326E">
        <w:t>содержащая</w:t>
      </w:r>
      <w:proofErr w:type="gramEnd"/>
      <w:r w:rsidR="00C8326E">
        <w:t xml:space="preserve"> идеи повторного использования вещей.</w:t>
      </w:r>
    </w:p>
    <w:p w:rsidR="00EF31D6" w:rsidRDefault="00EF31D6" w:rsidP="00992E2D">
      <w:pPr>
        <w:spacing w:line="360" w:lineRule="auto"/>
        <w:ind w:firstLine="708"/>
        <w:jc w:val="both"/>
      </w:pPr>
      <w:r>
        <w:t>Участники и победители выставки буд</w:t>
      </w:r>
      <w:r w:rsidR="005314D9">
        <w:t>у</w:t>
      </w:r>
      <w:r>
        <w:t>т награждены благодарностями и грамотами.</w:t>
      </w:r>
    </w:p>
    <w:p w:rsidR="00A55062" w:rsidRPr="00181482" w:rsidRDefault="00181482" w:rsidP="00181482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5</w:t>
      </w:r>
      <w:r w:rsidR="00A55062" w:rsidRPr="00181482">
        <w:rPr>
          <w:b/>
          <w:bCs/>
        </w:rPr>
        <w:t>. Подведение итогов и награждение победителей.</w:t>
      </w:r>
    </w:p>
    <w:p w:rsidR="00A55062" w:rsidRDefault="00181482" w:rsidP="00992E2D">
      <w:pPr>
        <w:spacing w:line="360" w:lineRule="auto"/>
        <w:ind w:firstLine="708"/>
        <w:jc w:val="both"/>
      </w:pPr>
      <w:r>
        <w:t>5</w:t>
      </w:r>
      <w:r w:rsidR="00A55062">
        <w:t>.1. Для оценивания работ и определения победителей конкурса формируется жюри, состав которого определяется организаторами.</w:t>
      </w:r>
    </w:p>
    <w:p w:rsidR="00A55062" w:rsidRDefault="00181482" w:rsidP="00992E2D">
      <w:pPr>
        <w:spacing w:line="360" w:lineRule="auto"/>
        <w:ind w:firstLine="708"/>
        <w:jc w:val="both"/>
      </w:pPr>
      <w:r>
        <w:t>5</w:t>
      </w:r>
      <w:r w:rsidR="00A55062">
        <w:t xml:space="preserve">.2. Награждение победителей проводится по номинациям </w:t>
      </w:r>
    </w:p>
    <w:p w:rsidR="00A55062" w:rsidRDefault="00181482" w:rsidP="00992E2D">
      <w:pPr>
        <w:spacing w:line="360" w:lineRule="auto"/>
        <w:ind w:firstLine="708"/>
        <w:jc w:val="both"/>
      </w:pPr>
      <w:r>
        <w:t>5</w:t>
      </w:r>
      <w:r w:rsidR="00A55062">
        <w:t>.3. Победителям конкурса вручаются грамоты, всем участникам и руководителям участников вручаются благодарственные письма.</w:t>
      </w:r>
    </w:p>
    <w:p w:rsidR="00EF31D6" w:rsidRDefault="00A55062" w:rsidP="00992E2D">
      <w:pPr>
        <w:spacing w:line="360" w:lineRule="auto"/>
        <w:ind w:firstLine="708"/>
        <w:jc w:val="both"/>
      </w:pPr>
      <w:r>
        <w:t xml:space="preserve">Поделки </w:t>
      </w:r>
      <w:r w:rsidR="00EF31D6">
        <w:t xml:space="preserve">могут быть возвращены участнику по завершению конкурса. </w:t>
      </w:r>
    </w:p>
    <w:p w:rsidR="00755151" w:rsidRDefault="00755151" w:rsidP="00992E2D">
      <w:pPr>
        <w:spacing w:line="360" w:lineRule="auto"/>
        <w:jc w:val="both"/>
      </w:pPr>
      <w:r>
        <w:br w:type="page"/>
      </w:r>
    </w:p>
    <w:p w:rsidR="00755151" w:rsidRDefault="00A55062" w:rsidP="00755151">
      <w:pPr>
        <w:ind w:firstLine="708"/>
        <w:jc w:val="right"/>
      </w:pPr>
      <w:r w:rsidRPr="00A55062">
        <w:lastRenderedPageBreak/>
        <w:t xml:space="preserve">Приложение к Положению о проведении выставки-конкурса </w:t>
      </w:r>
    </w:p>
    <w:p w:rsidR="005314D9" w:rsidRPr="005314D9" w:rsidRDefault="00755151" w:rsidP="00755151">
      <w:pPr>
        <w:ind w:firstLine="708"/>
        <w:jc w:val="right"/>
        <w:rPr>
          <w:b/>
        </w:rPr>
      </w:pPr>
      <w:r w:rsidRPr="005314D9">
        <w:rPr>
          <w:b/>
        </w:rPr>
        <w:t>«Вторсырью вторую жизнь»</w:t>
      </w:r>
      <w:r w:rsidR="00A55062" w:rsidRPr="005314D9">
        <w:rPr>
          <w:b/>
        </w:rPr>
        <w:t xml:space="preserve"> </w:t>
      </w:r>
    </w:p>
    <w:p w:rsidR="00755151" w:rsidRDefault="00A55062" w:rsidP="005314D9">
      <w:pPr>
        <w:ind w:firstLine="708"/>
        <w:jc w:val="right"/>
      </w:pPr>
      <w:r w:rsidRPr="00A55062">
        <w:t xml:space="preserve">среди обучающихся и сотрудников ГАПОУ </w:t>
      </w:r>
      <w:proofErr w:type="gramStart"/>
      <w:r w:rsidRPr="00A55062">
        <w:t>СО</w:t>
      </w:r>
      <w:proofErr w:type="gramEnd"/>
      <w:r w:rsidRPr="00A55062">
        <w:t xml:space="preserve"> </w:t>
      </w:r>
    </w:p>
    <w:p w:rsidR="00755151" w:rsidRDefault="00A55062" w:rsidP="00755151">
      <w:pPr>
        <w:ind w:firstLine="708"/>
        <w:jc w:val="right"/>
      </w:pPr>
      <w:r w:rsidRPr="00A55062">
        <w:t>«Красноуфимский многопрофильный техникум»</w:t>
      </w:r>
    </w:p>
    <w:p w:rsidR="00755151" w:rsidRDefault="00755151" w:rsidP="00755151">
      <w:pPr>
        <w:jc w:val="center"/>
      </w:pPr>
    </w:p>
    <w:p w:rsidR="00755151" w:rsidRDefault="00A55062" w:rsidP="00755151">
      <w:pPr>
        <w:jc w:val="center"/>
      </w:pPr>
      <w:r w:rsidRPr="00A55062">
        <w:t>Заявка на участие в выставке - конкурсе «</w:t>
      </w:r>
      <w:r w:rsidR="00755151">
        <w:t>Вторсырью вторую жизнь</w:t>
      </w:r>
      <w:r w:rsidRPr="00A55062">
        <w:t xml:space="preserve">» </w:t>
      </w:r>
    </w:p>
    <w:p w:rsidR="00755151" w:rsidRDefault="00755151" w:rsidP="00755151">
      <w:pPr>
        <w:jc w:val="center"/>
      </w:pPr>
    </w:p>
    <w:tbl>
      <w:tblPr>
        <w:tblStyle w:val="a4"/>
        <w:tblW w:w="0" w:type="auto"/>
        <w:tblLook w:val="04A0"/>
      </w:tblPr>
      <w:tblGrid>
        <w:gridCol w:w="2046"/>
        <w:gridCol w:w="1082"/>
        <w:gridCol w:w="2537"/>
        <w:gridCol w:w="2268"/>
        <w:gridCol w:w="2523"/>
      </w:tblGrid>
      <w:tr w:rsidR="00755151" w:rsidTr="00755151">
        <w:tc>
          <w:tcPr>
            <w:tcW w:w="2046" w:type="dxa"/>
          </w:tcPr>
          <w:p w:rsidR="00755151" w:rsidRPr="00FD5908" w:rsidRDefault="00755151" w:rsidP="00755151">
            <w:pPr>
              <w:jc w:val="center"/>
              <w:rPr>
                <w:b/>
                <w:sz w:val="24"/>
              </w:rPr>
            </w:pPr>
            <w:r w:rsidRPr="00FD5908">
              <w:rPr>
                <w:b/>
                <w:sz w:val="24"/>
              </w:rPr>
              <w:t>ФИО участника</w:t>
            </w:r>
          </w:p>
        </w:tc>
        <w:tc>
          <w:tcPr>
            <w:tcW w:w="1082" w:type="dxa"/>
          </w:tcPr>
          <w:p w:rsidR="00755151" w:rsidRPr="00FD5908" w:rsidRDefault="00755151" w:rsidP="00755151">
            <w:pPr>
              <w:jc w:val="center"/>
              <w:rPr>
                <w:b/>
                <w:sz w:val="24"/>
              </w:rPr>
            </w:pPr>
            <w:r w:rsidRPr="00FD5908">
              <w:rPr>
                <w:b/>
                <w:sz w:val="24"/>
              </w:rPr>
              <w:t>Группа</w:t>
            </w:r>
          </w:p>
        </w:tc>
        <w:tc>
          <w:tcPr>
            <w:tcW w:w="2537" w:type="dxa"/>
          </w:tcPr>
          <w:p w:rsidR="00755151" w:rsidRPr="00FD5908" w:rsidRDefault="00755151" w:rsidP="00755151">
            <w:pPr>
              <w:jc w:val="center"/>
              <w:rPr>
                <w:b/>
                <w:sz w:val="24"/>
              </w:rPr>
            </w:pPr>
            <w:r w:rsidRPr="00FD5908">
              <w:rPr>
                <w:b/>
                <w:sz w:val="24"/>
              </w:rPr>
              <w:t>Руководитель</w:t>
            </w:r>
          </w:p>
        </w:tc>
        <w:tc>
          <w:tcPr>
            <w:tcW w:w="2268" w:type="dxa"/>
          </w:tcPr>
          <w:p w:rsidR="00755151" w:rsidRPr="00FD5908" w:rsidRDefault="00755151" w:rsidP="00755151">
            <w:pPr>
              <w:jc w:val="center"/>
              <w:rPr>
                <w:b/>
                <w:sz w:val="24"/>
              </w:rPr>
            </w:pPr>
            <w:r w:rsidRPr="00FD5908">
              <w:rPr>
                <w:b/>
                <w:sz w:val="24"/>
              </w:rPr>
              <w:t>Номинация</w:t>
            </w:r>
          </w:p>
        </w:tc>
        <w:tc>
          <w:tcPr>
            <w:tcW w:w="2523" w:type="dxa"/>
          </w:tcPr>
          <w:p w:rsidR="00755151" w:rsidRPr="00FD5908" w:rsidRDefault="00755151" w:rsidP="00755151">
            <w:pPr>
              <w:jc w:val="center"/>
              <w:rPr>
                <w:b/>
                <w:sz w:val="24"/>
              </w:rPr>
            </w:pPr>
            <w:r w:rsidRPr="00FD5908">
              <w:rPr>
                <w:b/>
                <w:sz w:val="24"/>
              </w:rPr>
              <w:t>Название представленного экспоната</w:t>
            </w:r>
          </w:p>
        </w:tc>
      </w:tr>
      <w:tr w:rsidR="00755151" w:rsidTr="00755151">
        <w:tc>
          <w:tcPr>
            <w:tcW w:w="2046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1082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37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268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23" w:type="dxa"/>
          </w:tcPr>
          <w:p w:rsidR="00755151" w:rsidRDefault="00755151" w:rsidP="00755151">
            <w:pPr>
              <w:jc w:val="center"/>
            </w:pPr>
          </w:p>
        </w:tc>
      </w:tr>
      <w:tr w:rsidR="00755151" w:rsidTr="00755151">
        <w:tc>
          <w:tcPr>
            <w:tcW w:w="2046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1082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37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268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23" w:type="dxa"/>
          </w:tcPr>
          <w:p w:rsidR="00755151" w:rsidRDefault="00755151" w:rsidP="00755151">
            <w:pPr>
              <w:jc w:val="center"/>
            </w:pPr>
          </w:p>
        </w:tc>
      </w:tr>
      <w:tr w:rsidR="00755151" w:rsidTr="00755151">
        <w:tc>
          <w:tcPr>
            <w:tcW w:w="2046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1082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37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268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23" w:type="dxa"/>
          </w:tcPr>
          <w:p w:rsidR="00755151" w:rsidRDefault="00755151" w:rsidP="00755151">
            <w:pPr>
              <w:jc w:val="center"/>
            </w:pPr>
          </w:p>
        </w:tc>
      </w:tr>
      <w:tr w:rsidR="00755151" w:rsidTr="00755151">
        <w:tc>
          <w:tcPr>
            <w:tcW w:w="2046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1082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37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268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23" w:type="dxa"/>
          </w:tcPr>
          <w:p w:rsidR="00755151" w:rsidRDefault="00755151" w:rsidP="00755151">
            <w:pPr>
              <w:jc w:val="center"/>
            </w:pPr>
          </w:p>
        </w:tc>
      </w:tr>
      <w:tr w:rsidR="00755151" w:rsidTr="00755151">
        <w:tc>
          <w:tcPr>
            <w:tcW w:w="2046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1082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37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268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23" w:type="dxa"/>
          </w:tcPr>
          <w:p w:rsidR="00755151" w:rsidRDefault="00755151" w:rsidP="00755151">
            <w:pPr>
              <w:jc w:val="center"/>
            </w:pPr>
          </w:p>
        </w:tc>
      </w:tr>
      <w:tr w:rsidR="00755151" w:rsidTr="00755151">
        <w:tc>
          <w:tcPr>
            <w:tcW w:w="2046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1082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37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268" w:type="dxa"/>
          </w:tcPr>
          <w:p w:rsidR="00755151" w:rsidRDefault="00755151" w:rsidP="00755151">
            <w:pPr>
              <w:jc w:val="center"/>
            </w:pPr>
          </w:p>
        </w:tc>
        <w:tc>
          <w:tcPr>
            <w:tcW w:w="2523" w:type="dxa"/>
          </w:tcPr>
          <w:p w:rsidR="00755151" w:rsidRDefault="00755151" w:rsidP="00755151">
            <w:pPr>
              <w:jc w:val="center"/>
            </w:pPr>
          </w:p>
        </w:tc>
      </w:tr>
    </w:tbl>
    <w:p w:rsidR="00755151" w:rsidRDefault="00755151" w:rsidP="00755151">
      <w:pPr>
        <w:jc w:val="center"/>
      </w:pPr>
    </w:p>
    <w:p w:rsidR="00755151" w:rsidRDefault="00755151">
      <w:r>
        <w:br w:type="page"/>
      </w:r>
    </w:p>
    <w:p w:rsidR="00A55062" w:rsidRDefault="008F6048" w:rsidP="00755151">
      <w:pPr>
        <w:jc w:val="center"/>
      </w:pPr>
      <w:r>
        <w:lastRenderedPageBreak/>
        <w:t>Критерии</w:t>
      </w:r>
      <w:r w:rsidR="00A55062" w:rsidRPr="00A55062">
        <w:t xml:space="preserve"> оценк</w:t>
      </w:r>
      <w:r>
        <w:t>и</w:t>
      </w:r>
      <w:r w:rsidR="00A55062" w:rsidRPr="00A55062">
        <w:t xml:space="preserve"> по номинациям:</w:t>
      </w:r>
    </w:p>
    <w:p w:rsidR="008F6048" w:rsidRDefault="008F6048" w:rsidP="00755151">
      <w:pPr>
        <w:jc w:val="center"/>
      </w:pPr>
    </w:p>
    <w:p w:rsidR="00173588" w:rsidRPr="00DF39C6" w:rsidRDefault="008F6048" w:rsidP="00173588">
      <w:pPr>
        <w:spacing w:line="360" w:lineRule="auto"/>
        <w:ind w:firstLine="708"/>
        <w:jc w:val="both"/>
      </w:pPr>
      <w:r w:rsidRPr="00DF39C6">
        <w:rPr>
          <w:b/>
          <w:bCs/>
        </w:rPr>
        <w:t>Критерии оценки</w:t>
      </w:r>
      <w:r w:rsidR="00173588" w:rsidRPr="00DF39C6">
        <w:rPr>
          <w:b/>
          <w:bCs/>
        </w:rPr>
        <w:t xml:space="preserve"> работ по номинациям</w:t>
      </w:r>
      <w:r w:rsidRPr="00DF39C6">
        <w:rPr>
          <w:b/>
          <w:bCs/>
        </w:rPr>
        <w:t xml:space="preserve"> «Поделка из вторсырья</w:t>
      </w:r>
      <w:r w:rsidR="00DF39C6">
        <w:rPr>
          <w:b/>
          <w:bCs/>
        </w:rPr>
        <w:t>»</w:t>
      </w:r>
      <w:r w:rsidRPr="00DF39C6">
        <w:t xml:space="preserve">: </w:t>
      </w:r>
    </w:p>
    <w:p w:rsidR="008F6048" w:rsidRPr="00DF39C6" w:rsidRDefault="00173588" w:rsidP="008F6048">
      <w:pPr>
        <w:spacing w:line="360" w:lineRule="auto"/>
        <w:jc w:val="both"/>
      </w:pPr>
      <w:r w:rsidRPr="00DF39C6">
        <w:t>1. изделие</w:t>
      </w:r>
      <w:r w:rsidR="008F6048" w:rsidRPr="00DF39C6">
        <w:t xml:space="preserve"> должн</w:t>
      </w:r>
      <w:r w:rsidRPr="00DF39C6">
        <w:t>о</w:t>
      </w:r>
      <w:r w:rsidR="008F6048" w:rsidRPr="00DF39C6">
        <w:t xml:space="preserve"> быть выполнена из </w:t>
      </w:r>
      <w:r w:rsidR="00EE38DF" w:rsidRPr="00DF39C6">
        <w:t>бросового материала (</w:t>
      </w:r>
      <w:r w:rsidRPr="00DF39C6">
        <w:t>старые газеты, картонные коробки, яичные контейнеры, пластиковые бутылки, пакеты из-под сока и молока, металлические банки и крышки и др.) – 1 б.;</w:t>
      </w:r>
    </w:p>
    <w:p w:rsidR="00173588" w:rsidRPr="00DF39C6" w:rsidRDefault="00173588" w:rsidP="008F6048">
      <w:pPr>
        <w:spacing w:line="360" w:lineRule="auto"/>
        <w:jc w:val="both"/>
      </w:pPr>
      <w:r w:rsidRPr="00DF39C6">
        <w:t>2. сложность изготовления – от 1 до 10 б.;</w:t>
      </w:r>
    </w:p>
    <w:p w:rsidR="00173588" w:rsidRPr="00DF39C6" w:rsidRDefault="00173588" w:rsidP="008F6048">
      <w:pPr>
        <w:spacing w:line="360" w:lineRule="auto"/>
        <w:jc w:val="both"/>
      </w:pPr>
      <w:r w:rsidRPr="00DF39C6">
        <w:t>3. эстетика (аккуратность) выполнения работы – от 0 до 3 б.;</w:t>
      </w:r>
    </w:p>
    <w:p w:rsidR="00173588" w:rsidRDefault="00173588" w:rsidP="008F6048">
      <w:pPr>
        <w:spacing w:line="360" w:lineRule="auto"/>
        <w:jc w:val="both"/>
      </w:pPr>
      <w:r w:rsidRPr="00DF39C6">
        <w:t>4. разнообразие использованного материала – от 0 до 3 б.</w:t>
      </w:r>
    </w:p>
    <w:p w:rsidR="00D32BDC" w:rsidRDefault="00D32BDC" w:rsidP="000A44D5"/>
    <w:p w:rsidR="000A44D5" w:rsidRPr="008F6048" w:rsidRDefault="000A44D5" w:rsidP="000A44D5">
      <w:pPr>
        <w:rPr>
          <w:b/>
          <w:bCs/>
        </w:rPr>
      </w:pPr>
      <w:r w:rsidRPr="008F6048">
        <w:rPr>
          <w:b/>
          <w:bCs/>
        </w:rPr>
        <w:t>Критерии оценки презентации</w:t>
      </w:r>
    </w:p>
    <w:tbl>
      <w:tblPr>
        <w:tblStyle w:val="a4"/>
        <w:tblW w:w="0" w:type="auto"/>
        <w:tblLook w:val="04A0"/>
      </w:tblPr>
      <w:tblGrid>
        <w:gridCol w:w="465"/>
        <w:gridCol w:w="1625"/>
        <w:gridCol w:w="6193"/>
        <w:gridCol w:w="1517"/>
      </w:tblGrid>
      <w:tr w:rsidR="000A44D5" w:rsidRPr="00992A4E" w:rsidTr="000A44D5">
        <w:tc>
          <w:tcPr>
            <w:tcW w:w="465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 xml:space="preserve">№ </w:t>
            </w:r>
          </w:p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Показатель</w:t>
            </w: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Критерии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 xml:space="preserve">Количество баллов </w:t>
            </w:r>
          </w:p>
        </w:tc>
      </w:tr>
      <w:tr w:rsidR="000A44D5" w:rsidRPr="00992A4E" w:rsidTr="000A44D5">
        <w:trPr>
          <w:trHeight w:val="780"/>
        </w:trPr>
        <w:tc>
          <w:tcPr>
            <w:tcW w:w="465" w:type="dxa"/>
            <w:vMerge w:val="restart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1</w:t>
            </w:r>
          </w:p>
        </w:tc>
        <w:tc>
          <w:tcPr>
            <w:tcW w:w="1625" w:type="dxa"/>
            <w:vMerge w:val="restart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Структура</w:t>
            </w: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-</w:t>
            </w:r>
            <w:r w:rsidR="000753F1">
              <w:rPr>
                <w:sz w:val="26"/>
                <w:szCs w:val="26"/>
              </w:rPr>
              <w:t xml:space="preserve">Содержит </w:t>
            </w:r>
            <w:r w:rsidRPr="00992A4E">
              <w:rPr>
                <w:sz w:val="26"/>
                <w:szCs w:val="26"/>
              </w:rPr>
              <w:t xml:space="preserve">не более </w:t>
            </w:r>
            <w:r w:rsidR="000753F1">
              <w:rPr>
                <w:sz w:val="26"/>
                <w:szCs w:val="26"/>
              </w:rPr>
              <w:t>2</w:t>
            </w:r>
            <w:r w:rsidRPr="00992A4E">
              <w:rPr>
                <w:sz w:val="26"/>
                <w:szCs w:val="26"/>
              </w:rPr>
              <w:t xml:space="preserve">0 слайдов </w:t>
            </w:r>
            <w:r w:rsidR="000753F1">
              <w:rPr>
                <w:sz w:val="26"/>
                <w:szCs w:val="26"/>
              </w:rPr>
              <w:t>(</w:t>
            </w:r>
            <w:r w:rsidRPr="00992A4E">
              <w:rPr>
                <w:sz w:val="26"/>
                <w:szCs w:val="26"/>
              </w:rPr>
              <w:t xml:space="preserve">не включая титульный и завершающий слайды) 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1/0</w:t>
            </w:r>
          </w:p>
        </w:tc>
      </w:tr>
      <w:tr w:rsidR="000A44D5" w:rsidRPr="00992A4E" w:rsidTr="000A44D5">
        <w:trPr>
          <w:trHeight w:val="70"/>
        </w:trPr>
        <w:tc>
          <w:tcPr>
            <w:tcW w:w="46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 xml:space="preserve">-наличие титульного слайда и слайда с выводами 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1/0</w:t>
            </w:r>
          </w:p>
        </w:tc>
      </w:tr>
      <w:tr w:rsidR="000A44D5" w:rsidRPr="00992A4E" w:rsidTr="000A44D5">
        <w:trPr>
          <w:trHeight w:val="70"/>
        </w:trPr>
        <w:tc>
          <w:tcPr>
            <w:tcW w:w="465" w:type="dxa"/>
            <w:vMerge w:val="restart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2</w:t>
            </w:r>
          </w:p>
        </w:tc>
        <w:tc>
          <w:tcPr>
            <w:tcW w:w="1625" w:type="dxa"/>
            <w:vMerge w:val="restart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Наглядность</w:t>
            </w: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-иллюстрации хорошего качества, с четким изображением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3</w:t>
            </w:r>
          </w:p>
        </w:tc>
      </w:tr>
      <w:tr w:rsidR="000A44D5" w:rsidRPr="00992A4E" w:rsidTr="000A44D5">
        <w:trPr>
          <w:trHeight w:val="70"/>
        </w:trPr>
        <w:tc>
          <w:tcPr>
            <w:tcW w:w="46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-слайды не перегружены текстом, представленный текст легко читается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3</w:t>
            </w:r>
          </w:p>
        </w:tc>
      </w:tr>
      <w:tr w:rsidR="000A44D5" w:rsidRPr="00992A4E" w:rsidTr="000A44D5">
        <w:trPr>
          <w:trHeight w:val="70"/>
        </w:trPr>
        <w:tc>
          <w:tcPr>
            <w:tcW w:w="46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-орфографическая и пунктуационная грамотность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1/0</w:t>
            </w:r>
          </w:p>
        </w:tc>
      </w:tr>
      <w:tr w:rsidR="000A44D5" w:rsidRPr="00992A4E" w:rsidTr="000A44D5">
        <w:trPr>
          <w:trHeight w:val="519"/>
        </w:trPr>
        <w:tc>
          <w:tcPr>
            <w:tcW w:w="46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  <w:vMerge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-использование средств наглядности информации (таблицы, схемы, графики и т. д.)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3</w:t>
            </w:r>
          </w:p>
        </w:tc>
      </w:tr>
      <w:tr w:rsidR="000A44D5" w:rsidRPr="00992A4E" w:rsidTr="000A44D5">
        <w:trPr>
          <w:trHeight w:val="70"/>
        </w:trPr>
        <w:tc>
          <w:tcPr>
            <w:tcW w:w="465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3</w:t>
            </w:r>
          </w:p>
        </w:tc>
        <w:tc>
          <w:tcPr>
            <w:tcW w:w="1625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Дизайн и настройка</w:t>
            </w: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-оформление слайдов соответствует теме, не препятствует восприятию содержания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5</w:t>
            </w:r>
          </w:p>
        </w:tc>
      </w:tr>
      <w:tr w:rsidR="000A44D5" w:rsidRPr="00992A4E" w:rsidTr="000A44D5">
        <w:tc>
          <w:tcPr>
            <w:tcW w:w="465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4</w:t>
            </w:r>
          </w:p>
        </w:tc>
        <w:tc>
          <w:tcPr>
            <w:tcW w:w="1625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Содержание</w:t>
            </w:r>
          </w:p>
        </w:tc>
        <w:tc>
          <w:tcPr>
            <w:tcW w:w="6193" w:type="dxa"/>
          </w:tcPr>
          <w:p w:rsidR="000A44D5" w:rsidRPr="00992A4E" w:rsidRDefault="000A44D5" w:rsidP="002B3BD8">
            <w:pPr>
              <w:spacing w:line="276" w:lineRule="auto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-презентация содержит полную, понятную информацию по теме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3</w:t>
            </w:r>
          </w:p>
        </w:tc>
      </w:tr>
      <w:tr w:rsidR="000A44D5" w:rsidRPr="00992A4E" w:rsidTr="000A44D5">
        <w:tc>
          <w:tcPr>
            <w:tcW w:w="8283" w:type="dxa"/>
            <w:gridSpan w:val="3"/>
          </w:tcPr>
          <w:p w:rsidR="000A44D5" w:rsidRPr="00992A4E" w:rsidRDefault="000A44D5" w:rsidP="002B3BD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Максимальный балл</w:t>
            </w:r>
          </w:p>
        </w:tc>
        <w:tc>
          <w:tcPr>
            <w:tcW w:w="1517" w:type="dxa"/>
          </w:tcPr>
          <w:p w:rsidR="000A44D5" w:rsidRPr="00992A4E" w:rsidRDefault="000A44D5" w:rsidP="002B3B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92A4E">
              <w:rPr>
                <w:sz w:val="26"/>
                <w:szCs w:val="26"/>
              </w:rPr>
              <w:t>20</w:t>
            </w:r>
          </w:p>
        </w:tc>
      </w:tr>
    </w:tbl>
    <w:p w:rsidR="000A44D5" w:rsidRDefault="000A44D5" w:rsidP="000A44D5"/>
    <w:sectPr w:rsidR="000A44D5" w:rsidSect="00903AC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AE3"/>
    <w:multiLevelType w:val="hybridMultilevel"/>
    <w:tmpl w:val="864A2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2A7B43"/>
    <w:multiLevelType w:val="hybridMultilevel"/>
    <w:tmpl w:val="247E5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41542C"/>
    <w:multiLevelType w:val="hybridMultilevel"/>
    <w:tmpl w:val="C9B0F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1283"/>
    <w:rsid w:val="000237BB"/>
    <w:rsid w:val="000753F1"/>
    <w:rsid w:val="000A44D5"/>
    <w:rsid w:val="00173588"/>
    <w:rsid w:val="00181482"/>
    <w:rsid w:val="00236403"/>
    <w:rsid w:val="00242278"/>
    <w:rsid w:val="002C71FD"/>
    <w:rsid w:val="002E6BB6"/>
    <w:rsid w:val="00393379"/>
    <w:rsid w:val="005314D9"/>
    <w:rsid w:val="00550679"/>
    <w:rsid w:val="00603670"/>
    <w:rsid w:val="00615D40"/>
    <w:rsid w:val="006E6AFF"/>
    <w:rsid w:val="00755151"/>
    <w:rsid w:val="008D45F9"/>
    <w:rsid w:val="008F6048"/>
    <w:rsid w:val="00903AC3"/>
    <w:rsid w:val="0094300C"/>
    <w:rsid w:val="00992E2D"/>
    <w:rsid w:val="009D2D7B"/>
    <w:rsid w:val="009E7F66"/>
    <w:rsid w:val="00A55062"/>
    <w:rsid w:val="00C32E44"/>
    <w:rsid w:val="00C8326E"/>
    <w:rsid w:val="00D32BDC"/>
    <w:rsid w:val="00D61288"/>
    <w:rsid w:val="00DC1283"/>
    <w:rsid w:val="00DF39C6"/>
    <w:rsid w:val="00EC0D46"/>
    <w:rsid w:val="00EE38DF"/>
    <w:rsid w:val="00EF31D6"/>
    <w:rsid w:val="00F01EC8"/>
    <w:rsid w:val="00FA080D"/>
    <w:rsid w:val="00FB0419"/>
    <w:rsid w:val="00FD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19"/>
    <w:pPr>
      <w:ind w:left="720"/>
      <w:contextualSpacing/>
    </w:pPr>
  </w:style>
  <w:style w:type="table" w:styleId="a4">
    <w:name w:val="Table Grid"/>
    <w:basedOn w:val="a1"/>
    <w:uiPriority w:val="59"/>
    <w:rsid w:val="0075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35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35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Охрана труда</cp:lastModifiedBy>
  <cp:revision>17</cp:revision>
  <dcterms:created xsi:type="dcterms:W3CDTF">2022-11-07T17:23:00Z</dcterms:created>
  <dcterms:modified xsi:type="dcterms:W3CDTF">2023-11-13T03:55:00Z</dcterms:modified>
</cp:coreProperties>
</file>